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ED141B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CF5D8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ED141B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F068652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1118F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67" w:dyaOrig="5390">
                <v:shape id="_x0000_i1026" type="#_x0000_t75" style="width:231.75pt;height:129.75pt" o:ole="">
                  <v:imagedata r:id="rId6" o:title=""/>
                </v:shape>
                <o:OLEObject Type="Embed" ProgID="Excel.Sheet.12" ShapeID="_x0000_i1026" DrawAspect="Content" ObjectID="_1517388839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1118F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36.25pt;height:147pt" o:ole="">
                  <v:imagedata r:id="rId8" o:title=""/>
                </v:shape>
                <o:OLEObject Type="Embed" ProgID="Excel.Sheet.12" ShapeID="_x0000_i1027" DrawAspect="Content" ObjectID="_1517388840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61118F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43pt;height:115.5pt" o:ole="">
                  <v:imagedata r:id="rId10" o:title=""/>
                </v:shape>
                <o:OLEObject Type="Embed" ProgID="Excel.Sheet.12" ShapeID="_x0000_i1028" DrawAspect="Content" ObjectID="_1517388841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61118F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9" type="#_x0000_t75" style="width:246.75pt;height:132pt" o:ole="">
                  <v:imagedata r:id="rId12" o:title=""/>
                </v:shape>
                <o:OLEObject Type="Embed" ProgID="Excel.Sheet.12" ShapeID="_x0000_i1029" DrawAspect="Content" ObjectID="_1517388842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1118F">
              <w:rPr>
                <w:rFonts w:ascii="TH SarabunPSK" w:hAnsi="TH SarabunPSK" w:cs="TH SarabunPSK" w:hint="cs"/>
                <w:szCs w:val="24"/>
                <w:cs/>
              </w:rPr>
              <w:t>27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</w:t>
            </w:r>
            <w:r w:rsidR="00A6599C">
              <w:rPr>
                <w:rFonts w:ascii="TH SarabunPSK" w:hAnsi="TH SarabunPSK" w:cs="TH SarabunPSK" w:hint="cs"/>
                <w:szCs w:val="24"/>
                <w:cs/>
              </w:rPr>
              <w:t>พ.ย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51</w:t>
            </w:r>
            <w:r w:rsidR="0061118F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61118F">
              <w:rPr>
                <w:rFonts w:ascii="TH SarabunPSK" w:hAnsi="TH SarabunPSK" w:cs="TH SarabunPSK" w:hint="cs"/>
                <w:szCs w:val="24"/>
                <w:cs/>
              </w:rPr>
              <w:t xml:space="preserve"> 1,751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240CD1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9E0043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9E0043">
              <w:rPr>
                <w:rFonts w:ascii="TH SarabunPSK" w:hAnsi="TH SarabunPSK" w:cs="TH SarabunPSK"/>
                <w:szCs w:val="24"/>
              </w:rPr>
              <w:t>20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9E0043">
              <w:rPr>
                <w:rFonts w:ascii="TH SarabunPSK" w:hAnsi="TH SarabunPSK" w:cs="TH SarabunPSK"/>
                <w:szCs w:val="24"/>
              </w:rPr>
              <w:t>6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111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6111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23 - 27</w:t>
            </w:r>
            <w:r w:rsidR="000D6E2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5B72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</w:t>
            </w:r>
            <w:r w:rsidR="002B52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ED141B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2540" r="635" b="127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23 - 27</w:t>
                                  </w:r>
                                  <w:r w:rsidR="005B72A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พ.ย.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1118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3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63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13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ลดลง 30.71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2.20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16 </w:t>
                                  </w:r>
                                  <w:r w:rsidR="0061118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61118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20 </w:t>
                                  </w:r>
                                  <w:r w:rsidR="002B35D7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9E0043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382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9E0043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46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151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661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48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332.30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767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</w:t>
                                  </w:r>
                                  <w:r w:rsidR="009E0043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26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6599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705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6599C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FB7DCC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และ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843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24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และ 1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386.54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สถาบัน และ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 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405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51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และ </w:t>
                                  </w:r>
                                  <w:r w:rsidR="009E0043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</w:t>
                                  </w:r>
                                  <w:r w:rsidR="002B35D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824.28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568.11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ลดลง</w:t>
                                  </w:r>
                                </w:p>
                                <w:p w:rsidR="0054459F" w:rsidRPr="005B2E51" w:rsidRDefault="00FB7DCC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21.58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3.66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20 </w:t>
                                  </w:r>
                                  <w:r w:rsidR="008C104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589.69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018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62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D941A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4D6F29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403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FB7DCC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23790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23790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2379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2379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9107AA" w:rsidRPr="002379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</w:t>
                                  </w:r>
                                  <w:r w:rsidR="00237904" w:rsidRPr="002379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บวก จากแรงหนุนจากหุ้นในกลุ่มค้าปลีกและหุ้นในกลุ่มพลังงานหลังราคาน้ำมันดิบพุ่งขึ้น แต่นักลงทุนยังจับตาดูตัวเลข </w:t>
                                  </w:r>
                                  <w:r w:rsidR="00237904" w:rsidRPr="0023790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237904" w:rsidRPr="002379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ไตรมาส 3 ปี 2015 และดัชนี ความเชื่อมั่นผู้บริโภค</w:t>
                                  </w:r>
                                  <w:r w:rsidR="00FB3A5D" w:rsidRPr="00FB7DCC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2031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237904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ปรับตัวแดนบวก</w:t>
                                  </w:r>
                                  <w:r w:rsidR="006449BC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37904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จากความคาดหวังว่า </w:t>
                                  </w:r>
                                  <w:r w:rsidR="00237904" w:rsidRPr="002031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237904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จะออกมาตรการกระตุ้นเศรษฐกิจเพิ่มเติม</w:t>
                                  </w:r>
                                  <w:r w:rsidR="0020314E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ในสัปดาห์หน้า</w:t>
                                  </w:r>
                                  <w:r w:rsidR="00237904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แต่นักลงทุน</w:t>
                                  </w:r>
                                  <w:r w:rsidR="0020314E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ยังกังวลเกี่ยวกับการก่อการร้ายในยุโรป รวมถึงแรงกดดันจากเครื่องบินรบรัสเซียที่ถูกยิงตกในเขตชายแดนซีเรีย</w:t>
                                  </w:r>
                                  <w:r w:rsidR="0020314E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20314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3E0904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20314E" w:rsidRPr="0020314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สมตามตลาดหุ้นภูมิภาคอื่นที่ไม่ค่อยสดใสจากความผันผวนของราคาน้ำมันดิบเป็นปัจจัยกดดันบรรยากาศการลงทุน อย่างไรก็ตาม นักลงทุนยังจับตาดูสถานการณ์ตึงเครียดในฝั่งตะวันออกกลางและยุโรป แต่คาดหวังมาตรการกระตุ้นเศรษฐกิจเพิ่มเติมของยุโรป</w:t>
                                  </w:r>
                                  <w:r w:rsidR="00B67622" w:rsidRPr="00FB7DCC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2A412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2A412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CC190F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</w:t>
                                  </w:r>
                                  <w:r w:rsidR="00055DF5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CC190F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ค่อนไปทางลบ</w:t>
                                  </w:r>
                                  <w:r w:rsidR="000657FB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เนื่องจากนักลงทุนยังกังวลกับสถานการณ์ความขัดแย้งระหว่างตุรกีกับรัสเซีย และไม่มั่นใจในผลประกอบการของหุ้นกลุ่ม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ICT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หลังการประมูลคลื่น 1800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MHz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ที่ผ่านมา       มีการแข่งขันค่อนข้างสูง </w:t>
                                  </w:r>
                                  <w:r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</w:t>
                                  </w:r>
                                  <w:r w:rsidR="00942C01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มีแนวโน้ม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แกว่งตัวด้านลบ</w:t>
                                  </w:r>
                                  <w:r w:rsidR="00055DF5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แต่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นักลงทุนยังมีหวังกับการที่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อาจจะมีมาตรการกระตุ้นเศรษฐกิจเพิ่มเติม และแรงซื้อจากกองทุน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LTF/RMF </w:t>
                                  </w:r>
                                  <w:r w:rsidR="002A4123" w:rsidRPr="002A41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ในช่วงท้ายปีน่าจะเข้ามาช่วยหนุนตลาดได้</w:t>
                                  </w:r>
                                </w:p>
                                <w:p w:rsidR="0054459F" w:rsidRPr="00BA72F8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30</w:t>
                                  </w:r>
                                  <w:r w:rsidR="0007134A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2F2FE6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พ.ย.</w:t>
                                  </w: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4 ธ.ค. </w:t>
                                  </w: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58) ปัจจัย</w:t>
                                  </w:r>
                                  <w:r w:rsidR="005036DB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B47A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B47A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TACC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 </w:t>
                                  </w:r>
                                  <w:r w:rsidR="00FB7DC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TKN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เริ่มเทรด (ราคา </w:t>
                                  </w:r>
                                  <w:r w:rsidR="00FB7DC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IPO 2.88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 4 บาท ตามลำดับ)</w:t>
                                  </w:r>
                                  <w:r w:rsidR="00FB7DC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ดัชนีความเชื่อมั่นผู้บริโภค เดือน พ.ย. </w:t>
                                  </w:r>
                                  <w:r w:rsidR="00F405BE" w:rsidRPr="00BA72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07134A" w:rsidRPr="00BA72F8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GDP</w:t>
                                  </w:r>
                                  <w:r w:rsidR="0007134A" w:rsidRPr="00BA72F8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AF00FF" w:rsidRPr="00BA72F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3 ปี 2015 ของ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เกาหลีใต้</w:t>
                                  </w:r>
                                  <w:r w:rsidR="0007134A" w:rsidRPr="00BA72F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F00FF" w:rsidRPr="00BA72F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อัตราเงินเฟ้อ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และอัตราการว่างงาน เดือน พ.ย</w:t>
                                  </w:r>
                                  <w:r w:rsidR="00AF00FF" w:rsidRPr="00BA72F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. ของ</w:t>
                                  </w:r>
                                  <w:r w:rsidR="00FB7DCC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ยูโรโซน</w:t>
                                  </w:r>
                                  <w:r w:rsidR="00AF00FF" w:rsidRPr="00BA72F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869A7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และการจ้างงานเอกชนและนอกภาคเกษตร </w:t>
                                  </w:r>
                                  <w:r w:rsidR="00B869A7" w:rsidRPr="00B869A7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ISM</w:t>
                                  </w:r>
                                  <w:r w:rsidR="00B869A7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B869A7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นอกภาคการผลิตและผู้ขอรับสวัสดิการว่างงานรายสัปดาห์ของสหรัฐฯ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23 - 27</w:t>
                            </w:r>
                            <w:r w:rsidR="005B72A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พ.ย.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1118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3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63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13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ลดลง 30.71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2.20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16 </w:t>
                            </w:r>
                            <w:r w:rsidR="0061118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61118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20 </w:t>
                            </w:r>
                            <w:r w:rsidR="002B35D7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9E0043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382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.</w:t>
                            </w:r>
                            <w:r w:rsidR="009E0043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46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151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661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48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332.30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767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="009E0043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26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6599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705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6599C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FB7DCC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และ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843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24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และ 1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386.54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สถาบัน และ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 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405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51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และ </w:t>
                            </w:r>
                            <w:r w:rsidR="009E0043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</w:t>
                            </w:r>
                            <w:r w:rsidR="002B35D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824.28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568.11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ลดลง</w:t>
                            </w:r>
                          </w:p>
                          <w:p w:rsidR="0054459F" w:rsidRPr="005B2E51" w:rsidRDefault="00FB7DCC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21.58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3.66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16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20 </w:t>
                            </w:r>
                            <w:r w:rsidR="008C104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589.69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018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62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D941A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4D6F29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403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FB7DCC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3790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23790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2379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2379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9107AA" w:rsidRPr="002379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</w:t>
                            </w:r>
                            <w:r w:rsidR="00237904" w:rsidRPr="002379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บวก จากแรงหนุนจากหุ้นในกลุ่มค้าปลีกและหุ้นในกลุ่มพลังงานหลังราคาน้ำมันดิบพุ่งขึ้น แต่นักลงทุนยังจับตาดูตัวเลข </w:t>
                            </w:r>
                            <w:r w:rsidR="00237904" w:rsidRPr="0023790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237904" w:rsidRPr="002379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ไตรมาส 3 ปี 2015 และดัชนี ความเชื่อมั่นผู้บริโภค</w:t>
                            </w:r>
                            <w:r w:rsidR="00FB3A5D" w:rsidRPr="00FB7DCC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031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237904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ปรับตัวแดนบวก</w:t>
                            </w:r>
                            <w:r w:rsidR="006449BC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37904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จากความคาดหวังว่า </w:t>
                            </w:r>
                            <w:r w:rsidR="00237904" w:rsidRPr="002031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237904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จะออกมาตรการกระตุ้นเศรษฐกิจเพิ่มเติม</w:t>
                            </w:r>
                            <w:r w:rsidR="0020314E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ในสัปดาห์หน้า</w:t>
                            </w:r>
                            <w:r w:rsidR="00237904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แต่นักลงทุน</w:t>
                            </w:r>
                            <w:r w:rsidR="0020314E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ยังกังวลเกี่ยวกับการก่อการร้ายในยุโรป รวมถึงแรงกดดันจากเครื่องบินรบรัสเซียที่ถูกยิงตกในเขตชายแดนซีเรีย</w:t>
                            </w:r>
                            <w:r w:rsidR="0020314E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0314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3E0904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20314E" w:rsidRPr="0020314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สมตามตลาดหุ้นภูมิภาคอื่นที่ไม่ค่อยสดใสจากความผันผวนของราคาน้ำมันดิบเป็นปัจจัยกดดันบรรยากาศการลงทุน อย่างไรก็ตาม นักลงทุนยังจับตาดูสถานการณ์ตึงเครียดในฝั่งตะวันออกกลางและยุโรป แต่คาดหวังมาตรการกระตุ้นเศรษฐกิจเพิ่มเติมของยุโรป</w:t>
                            </w:r>
                            <w:r w:rsidR="00B67622" w:rsidRPr="00FB7DCC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2A412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2A41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CC190F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</w:t>
                            </w:r>
                            <w:r w:rsidR="00055DF5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CC190F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ค่อนไปทางลบ</w:t>
                            </w:r>
                            <w:r w:rsidR="000657FB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เนื่องจากนักลงทุนยังกังวลกับสถานการณ์ความขัดแย้งระหว่างตุรกีกับรัสเซีย และไม่มั่นใจในผลประกอบการของหุ้นกลุ่ม </w:t>
                            </w:r>
                            <w:r w:rsidR="002A4123"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ICT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หลังการประมูลคลื่น 1800</w:t>
                            </w:r>
                            <w:r w:rsidR="002A4123"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MHz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ที่ผ่านมา       มีการแข่งขันค่อนข้างสูง </w:t>
                            </w:r>
                            <w:r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</w:t>
                            </w:r>
                            <w:r w:rsidR="00942C01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มีแนวโน้ม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แกว่งตัวด้านลบ</w:t>
                            </w:r>
                            <w:r w:rsidR="00055DF5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แต่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นักลงทุนยังมีหวังกับการที่ </w:t>
                            </w:r>
                            <w:r w:rsidR="002A4123"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อาจจะมีมาตรการกระตุ้นเศรษฐกิจเพิ่มเติม และแรงซื้อจากกองทุน </w:t>
                            </w:r>
                            <w:r w:rsidR="002A4123" w:rsidRPr="002A412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LTF/RMF </w:t>
                            </w:r>
                            <w:r w:rsidR="002A4123" w:rsidRPr="002A41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ในช่วงท้ายปีน่าจะเข้ามาช่วยหนุนตลาดได้</w:t>
                            </w:r>
                          </w:p>
                          <w:p w:rsidR="0054459F" w:rsidRPr="00BA72F8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30</w:t>
                            </w:r>
                            <w:r w:rsidR="0007134A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F2FE6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พ.ย.</w:t>
                            </w: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4 ธ.ค. </w:t>
                            </w: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58) ปัจจัย</w:t>
                            </w:r>
                            <w:r w:rsidR="005036DB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B47A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B47A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TACC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และ </w:t>
                            </w:r>
                            <w:r w:rsidR="00FB7D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TKN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เริ่มเทรด (ราคา </w:t>
                            </w:r>
                            <w:r w:rsidR="00FB7D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IPO 2.88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 4 บาท ตามลำดับ)</w:t>
                            </w:r>
                            <w:r w:rsidR="00FB7DC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ดัชนีความเชื่อมั่นผู้บริโภค เดือน พ.ย. </w:t>
                            </w:r>
                            <w:r w:rsidR="00F405BE" w:rsidRPr="00BA72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07134A" w:rsidRPr="00BA72F8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GDP</w:t>
                            </w:r>
                            <w:r w:rsidR="0007134A" w:rsidRPr="00BA72F8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F00FF" w:rsidRPr="00BA72F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3 ปี 2015 ของ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เกาหลีใต้</w:t>
                            </w:r>
                            <w:r w:rsidR="0007134A" w:rsidRPr="00BA72F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F00FF" w:rsidRPr="00BA72F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อัตราเงินเฟ้อ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และอัตราการว่างงาน เดือน พ.ย</w:t>
                            </w:r>
                            <w:r w:rsidR="00AF00FF" w:rsidRPr="00BA72F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. ของ</w:t>
                            </w:r>
                            <w:r w:rsidR="00FB7DCC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ยูโรโซน</w:t>
                            </w:r>
                            <w:r w:rsidR="00AF00FF" w:rsidRPr="00BA72F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869A7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และการจ้างงานเอกชนและนอกภาคเกษตร </w:t>
                            </w:r>
                            <w:r w:rsidR="00B869A7" w:rsidRPr="00B869A7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ISM</w:t>
                            </w:r>
                            <w:r w:rsidR="00B869A7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869A7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นอกภาคการผลิตและผู้ขอรับสวัสดิการว่างงานรายสัปดาห์ของสหรัฐฯ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50B3D"/>
    <w:rsid w:val="00052E18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92F"/>
    <w:rsid w:val="00106220"/>
    <w:rsid w:val="00107084"/>
    <w:rsid w:val="001078C5"/>
    <w:rsid w:val="00110526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0DF1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314E"/>
    <w:rsid w:val="002042E0"/>
    <w:rsid w:val="00205468"/>
    <w:rsid w:val="00205F63"/>
    <w:rsid w:val="00206B9C"/>
    <w:rsid w:val="00211EBE"/>
    <w:rsid w:val="00213E81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3790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4123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324F"/>
    <w:rsid w:val="005258E5"/>
    <w:rsid w:val="0052692A"/>
    <w:rsid w:val="00526E69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3CF9"/>
    <w:rsid w:val="005F6148"/>
    <w:rsid w:val="005F7F29"/>
    <w:rsid w:val="00602844"/>
    <w:rsid w:val="00603E6E"/>
    <w:rsid w:val="00605602"/>
    <w:rsid w:val="0061118F"/>
    <w:rsid w:val="0061448A"/>
    <w:rsid w:val="00614DDD"/>
    <w:rsid w:val="0061580F"/>
    <w:rsid w:val="00615D09"/>
    <w:rsid w:val="00617B66"/>
    <w:rsid w:val="006209B0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429B"/>
    <w:rsid w:val="006350AD"/>
    <w:rsid w:val="00636335"/>
    <w:rsid w:val="00636F6B"/>
    <w:rsid w:val="006373D1"/>
    <w:rsid w:val="006378C3"/>
    <w:rsid w:val="00640EB6"/>
    <w:rsid w:val="00643BE9"/>
    <w:rsid w:val="006449BC"/>
    <w:rsid w:val="00651512"/>
    <w:rsid w:val="0065604D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104"/>
    <w:rsid w:val="00926345"/>
    <w:rsid w:val="009268E0"/>
    <w:rsid w:val="009278AB"/>
    <w:rsid w:val="0093012F"/>
    <w:rsid w:val="009303B3"/>
    <w:rsid w:val="009318D5"/>
    <w:rsid w:val="00931B5C"/>
    <w:rsid w:val="009339D5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94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9A7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9A0"/>
    <w:rsid w:val="00C81C0E"/>
    <w:rsid w:val="00C82225"/>
    <w:rsid w:val="00C834E3"/>
    <w:rsid w:val="00C83BE9"/>
    <w:rsid w:val="00C8433B"/>
    <w:rsid w:val="00C85EFF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190F"/>
    <w:rsid w:val="00CC3D96"/>
    <w:rsid w:val="00CC7C0C"/>
    <w:rsid w:val="00CD0766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325E"/>
    <w:rsid w:val="00E446E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41B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15BA"/>
    <w:rsid w:val="00FA3B7E"/>
    <w:rsid w:val="00FA5796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B7DCC"/>
    <w:rsid w:val="00FC2125"/>
    <w:rsid w:val="00FC2580"/>
    <w:rsid w:val="00FC2D0A"/>
    <w:rsid w:val="00FC4322"/>
    <w:rsid w:val="00FD41C6"/>
    <w:rsid w:val="00FE01F9"/>
    <w:rsid w:val="00FE5607"/>
    <w:rsid w:val="00FE565E"/>
    <w:rsid w:val="00FE5FD9"/>
    <w:rsid w:val="00FE6DEB"/>
    <w:rsid w:val="00FF0595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1B6BE1D9-33ED-42FC-932C-7CFB394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CCF99-4A2D-4F38-9470-1345BFE4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2015-11-26T09:34:00Z</cp:lastPrinted>
  <dcterms:created xsi:type="dcterms:W3CDTF">2016-02-19T05:07:00Z</dcterms:created>
  <dcterms:modified xsi:type="dcterms:W3CDTF">2016-02-19T05:07:00Z</dcterms:modified>
</cp:coreProperties>
</file>