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 w:rsidTr="001F5326">
        <w:trPr>
          <w:cantSplit/>
          <w:trHeight w:val="407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 w:rsidTr="001F5326">
        <w:trPr>
          <w:cantSplit/>
          <w:trHeight w:val="3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C678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4 - 8</w:t>
            </w:r>
            <w:r w:rsidR="003D71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6783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ม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.ค.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C67830" w:rsidP="00F071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4 - 8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C67830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28 - 30</w:t>
                  </w:r>
                  <w:r w:rsidR="003D7161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ธ.ค. </w:t>
                  </w:r>
                  <w:r w:rsidR="003D7161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3D7161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C67830" w:rsidP="002A16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1 - 8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C67830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530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034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67830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200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988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67830" w:rsidP="00C678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163.71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67830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530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034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66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67830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106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006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67830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66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996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67830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58.23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67830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106</w:t>
                  </w:r>
                  <w:r w:rsidR="008F0AA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006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93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77E3E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3D716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3D716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8.42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67830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-0.32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7.45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3D716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7.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67830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-0.21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C67830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8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C67830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ม</w:t>
            </w:r>
            <w:r w:rsidR="002A16AE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049A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</w:t>
            </w:r>
            <w:r w:rsidR="003D7161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3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5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120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487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03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AD4FA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FD0B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42009">
              <w:rPr>
                <w:rFonts w:ascii="TH SarabunPSK" w:hAnsi="TH SarabunPSK" w:cs="TH SarabunPSK" w:hint="cs"/>
                <w:sz w:val="26"/>
                <w:szCs w:val="26"/>
                <w:cs/>
              </w:rPr>
              <w:t>149</w:t>
            </w:r>
            <w:r w:rsidR="007A6F67" w:rsidRPr="0094714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842009">
              <w:rPr>
                <w:rFonts w:ascii="TH SarabunPSK" w:hAnsi="TH SarabunPSK" w:cs="TH SarabunPSK" w:hint="cs"/>
                <w:sz w:val="26"/>
                <w:szCs w:val="26"/>
                <w:cs/>
              </w:rPr>
              <w:t>369</w:t>
            </w:r>
            <w:r w:rsidR="005E293F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AD4FA5" w:rsidRDefault="00842009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530</w:t>
            </w:r>
            <w:r w:rsidR="00CB17C8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034</w:t>
            </w:r>
            <w:r w:rsidR="00CA3F3D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66</w:t>
            </w:r>
            <w:r w:rsidR="00A85CF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106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006</w:t>
            </w:r>
            <w:r w:rsidR="00AE0C6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93</w:t>
            </w:r>
            <w:r w:rsidR="00A85CF4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3E3E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58.23</w:t>
            </w:r>
            <w:r w:rsidR="00C77E3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AD4FA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9.9</w:t>
            </w:r>
            <w:r w:rsidR="003D7161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9</w:t>
            </w:r>
            <w:r w:rsidR="00096863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90.01</w:t>
            </w:r>
            <w:r w:rsidR="003913F5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3E2C8A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C64471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517A09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สำหรับการซื้อขายตราสารหนี้ในตลาดตราสารหนี้ (</w:t>
            </w:r>
            <w:r w:rsidRPr="00AD4FA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C64471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="003342A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126582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D119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AD4FA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AD4FA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C64471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490</w:t>
            </w:r>
            <w:r w:rsidR="0055617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D119E8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48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C64471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385</w:t>
            </w:r>
            <w:r w:rsidR="00FB4BB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3E2C8A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4</w:t>
            </w:r>
            <w:r w:rsidR="00C77E3E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C67830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144</w:t>
                  </w:r>
                  <w:r w:rsidR="00A442B6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369</w:t>
                  </w:r>
                  <w:r w:rsidR="007A6F67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3D7161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6.65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C67830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C67830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3.35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C67830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C67830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3D7161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0E620D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3D7161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C67830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149</w:t>
                  </w:r>
                  <w:r w:rsidR="00980FE8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369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482BB3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482BB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C67830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374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320</w:t>
                  </w:r>
                  <w:r w:rsidR="00126743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C67830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76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66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C6783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102</w:t>
                  </w:r>
                  <w:r w:rsidR="007648E2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390</w:t>
                  </w:r>
                  <w:r w:rsidR="00BF2B08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3D7161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20.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97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C6783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</w:t>
                  </w:r>
                  <w:r w:rsidR="005E293F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581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C67830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2.3</w:t>
                  </w:r>
                  <w:r w:rsidR="003D7161"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F45541" w:rsidRDefault="001813D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C6783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488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291</w:t>
                  </w:r>
                  <w:r w:rsidR="00BF2B08" w:rsidRPr="00D07675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/>
                    </w:rPr>
                    <w:t>100</w:t>
                  </w:r>
                  <w:r w:rsidRPr="00D07675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D07675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709"/>
              <w:gridCol w:w="736"/>
              <w:gridCol w:w="720"/>
              <w:gridCol w:w="720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 w:rsidTr="004D682C">
              <w:tc>
                <w:tcPr>
                  <w:tcW w:w="1137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4D682C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4D682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proofErr w:type="spellStart"/>
                  <w:r w:rsidR="004D682C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th</w:t>
                  </w:r>
                  <w:proofErr w:type="spellEnd"/>
                  <w:r w:rsidR="004D682C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4D682C">
                  <w:pPr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4D682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3D7161" w:rsidRPr="00E66F7E" w:rsidTr="004D682C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D7161" w:rsidRPr="00C67830" w:rsidRDefault="00C67830" w:rsidP="00AE7D3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28 - 30</w:t>
                  </w:r>
                  <w:r w:rsidR="003D7161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 xml:space="preserve"> ธ.ค.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</w:rPr>
                    <w:t>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57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t>7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16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37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76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C67830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2.94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12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16</w:t>
                  </w:r>
                </w:p>
              </w:tc>
            </w:tr>
            <w:tr w:rsidR="003D7161" w:rsidRPr="00E66F7E" w:rsidTr="004D682C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D7161" w:rsidRPr="00C67830" w:rsidRDefault="00C67830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4 - 8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ม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.ค. 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49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F42663">
                    <w:rPr>
                      <w:rFonts w:ascii="TH SarabunPSK" w:hAnsi="TH SarabunPSK" w:cs="TH SarabunPSK"/>
                      <w:szCs w:val="24"/>
                    </w:rPr>
                    <w:t>59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F42663">
                    <w:rPr>
                      <w:rFonts w:ascii="TH SarabunPSK" w:hAnsi="TH SarabunPSK" w:cs="TH SarabunPSK"/>
                      <w:szCs w:val="24"/>
                    </w:rPr>
                    <w:t>7</w:t>
                  </w:r>
                  <w:r w:rsidR="00C67830"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C67830"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45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62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80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C67830" w:rsidP="00C6783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3.00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F42663">
                    <w:rPr>
                      <w:rFonts w:ascii="TH SarabunPSK" w:hAnsi="TH SarabunPSK" w:cs="TH SarabunPSK"/>
                      <w:szCs w:val="24"/>
                    </w:rPr>
                    <w:t>15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16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18</w:t>
                  </w:r>
                </w:p>
              </w:tc>
            </w:tr>
            <w:tr w:rsidR="00C2540E" w:rsidRPr="00E66F7E" w:rsidTr="004D682C">
              <w:trPr>
                <w:trHeight w:val="413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1F5326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3D7161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6783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6783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6783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6783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6783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6783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6783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6783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6783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6783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  <w:bookmarkStart w:id="0" w:name="_GoBack"/>
            <w:bookmarkEnd w:id="0"/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1F5326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Cs w:val="24"/>
                <w:lang w:eastAsia="zh-CN"/>
              </w:rPr>
            </w:pPr>
            <w:r w:rsidRPr="00BC0D9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      </w:t>
            </w:r>
            <w:r w:rsidRPr="001F5326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1F5326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1F5326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1F5326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1F5326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Pr="001F5326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1F5326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1F5326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1F5326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>เกือบทุก</w:t>
            </w:r>
            <w:r w:rsidR="006F21F8" w:rsidRPr="001F5326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1F53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ประมาณ 2-11 </w:t>
            </w:r>
            <w:proofErr w:type="spellStart"/>
            <w:r w:rsidR="001F5326" w:rsidRPr="001F5326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1F5326" w:rsidRPr="001F5326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C7880" w:rsidRPr="001F5326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1F5326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1F5326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B03504" w:rsidRPr="001F5326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77BA3" w:rsidRPr="001F5326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625BEB" w:rsidRPr="001F5326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C64471" w:rsidRPr="001F5326">
              <w:rPr>
                <w:rFonts w:ascii="TH SarabunPSK" w:hAnsi="TH SarabunPSK" w:cs="TH SarabunPSK" w:hint="cs"/>
                <w:szCs w:val="24"/>
                <w:cs/>
              </w:rPr>
              <w:t>อยู่ที่</w:t>
            </w:r>
            <w:r w:rsidR="003E2C8A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C64471" w:rsidRPr="001F5326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="003E2C8A" w:rsidRPr="001F5326">
              <w:rPr>
                <w:rFonts w:ascii="TH SarabunPSK" w:hAnsi="TH SarabunPSK" w:cs="TH SarabunPSK" w:hint="cs"/>
                <w:szCs w:val="24"/>
                <w:cs/>
              </w:rPr>
              <w:t xml:space="preserve">1 </w:t>
            </w:r>
            <w:proofErr w:type="spellStart"/>
            <w:r w:rsidR="003E2C8A" w:rsidRPr="001F5326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E2C8A" w:rsidRPr="001F5326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3E2C8A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036AC" w:rsidRPr="001F5326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1F5326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>2-3</w:t>
            </w:r>
            <w:r w:rsidR="00C64471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3064D" w:rsidRPr="001F5326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 xml:space="preserve">และ 19-20 ปี </w:t>
            </w:r>
            <w:r w:rsidR="00C64471" w:rsidRPr="001F5326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 xml:space="preserve">อยู่ที่ 2 </w:t>
            </w:r>
            <w:proofErr w:type="spellStart"/>
            <w:r w:rsidR="00F42663" w:rsidRPr="001F5326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B4055C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20F1E" w:rsidRPr="001F5326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>5-10</w:t>
            </w:r>
            <w:r w:rsidR="00625BEB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055C" w:rsidRPr="001F5326">
              <w:rPr>
                <w:rFonts w:ascii="TH SarabunPSK" w:hAnsi="TH SarabunPSK" w:cs="TH SarabunPSK" w:hint="cs"/>
                <w:szCs w:val="24"/>
                <w:cs/>
              </w:rPr>
              <w:t>ปี ปรับตัวอยู่</w:t>
            </w:r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>ระหว่างที่ 5</w:t>
            </w:r>
            <w:r w:rsidR="00320F1E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C57C0" w:rsidRPr="001F5326">
              <w:rPr>
                <w:rFonts w:ascii="TH SarabunPSK" w:hAnsi="TH SarabunPSK" w:cs="TH SarabunPSK" w:hint="cs"/>
                <w:szCs w:val="24"/>
                <w:cs/>
              </w:rPr>
              <w:t>ถึง</w:t>
            </w:r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11</w:t>
            </w:r>
            <w:r w:rsidR="007C57C0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1F5326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1F5326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9001A7" w:rsidRPr="001F5326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9001A7" w:rsidRPr="001F5326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9001A7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>12-18</w:t>
            </w:r>
            <w:r w:rsidR="009001A7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</w:t>
            </w:r>
            <w:r w:rsidR="00C64471" w:rsidRPr="001F5326">
              <w:rPr>
                <w:rFonts w:ascii="TH SarabunPSK" w:hAnsi="TH SarabunPSK" w:cs="TH SarabunPSK" w:hint="cs"/>
                <w:szCs w:val="24"/>
                <w:cs/>
              </w:rPr>
              <w:t xml:space="preserve">ระหว่าง </w:t>
            </w:r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="009001A7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42663" w:rsidRPr="001F5326">
              <w:rPr>
                <w:rFonts w:ascii="TH SarabunPSK" w:hAnsi="TH SarabunPSK" w:cs="TH SarabunPSK" w:hint="cs"/>
                <w:szCs w:val="24"/>
                <w:cs/>
              </w:rPr>
              <w:t>ถึง 6</w:t>
            </w:r>
            <w:r w:rsidR="005C0F7B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001A7" w:rsidRPr="001F5326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9001A7" w:rsidRPr="001F5326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637705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894B5B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F42663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ได้รับผลกระทบจากในช่วงต้นสัปดาห์</w:t>
            </w:r>
            <w:r w:rsidR="002517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จากการขายทำกำไรของกองทุนรวม รวมถึงมีตารางการประมูลพันธบัตรอายุ 10 ปี (</w:t>
            </w:r>
            <w:r w:rsidR="00251726" w:rsidRPr="001F5326">
              <w:rPr>
                <w:rFonts w:ascii="TH SarabunPSK" w:eastAsiaTheme="minorEastAsia" w:hAnsi="TH SarabunPSK" w:cs="TH SarabunPSK"/>
                <w:szCs w:val="24"/>
                <w:lang w:eastAsia="zh-CN"/>
              </w:rPr>
              <w:t>LB25DA</w:t>
            </w:r>
            <w:r w:rsidR="002517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)</w:t>
            </w:r>
            <w:r w:rsidR="00251726" w:rsidRPr="001F5326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 </w:t>
            </w:r>
            <w:r w:rsidR="002517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จำนวน 14</w:t>
            </w:r>
            <w:r w:rsidR="00251726" w:rsidRPr="001F5326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2517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000 ล้านบาทในวันพุธ สำหรับปัจจัยต่างประเทศ ดัชนีผู้จัดการฝ่ายจัดซื้อ </w:t>
            </w:r>
            <w:r w:rsidR="00251726" w:rsidRPr="001F5326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251726" w:rsidRPr="001F5326">
              <w:rPr>
                <w:rFonts w:ascii="TH SarabunPSK" w:eastAsiaTheme="minorEastAsia" w:hAnsi="TH SarabunPSK" w:cs="TH SarabunPSK"/>
                <w:szCs w:val="24"/>
                <w:lang w:eastAsia="zh-CN"/>
              </w:rPr>
              <w:t>PMI</w:t>
            </w:r>
            <w:r w:rsidR="00251726" w:rsidRPr="001F5326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2517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ภาคการผลิตของจีน เดือน ธ.ค. ลดลงสู่ระดับ 48.2 จาก 48.6 ในเดือน พ.ย. ซึ่งแสดงถึงภาวะหดตัวของภาคการผลิตและต่ำกว่าที่ตลาดคาดการณ์ไว้มากที่ 48.9 ส่งผลต่อตลาดหลักทรัพย์ใน </w:t>
            </w:r>
            <w:r w:rsidR="00251726" w:rsidRPr="001F5326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Emerging Market </w:t>
            </w:r>
            <w:r w:rsidR="002517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โดยดัชนีตลาดหลักทรัพย์ไทยปิดลดลง 24.61 จุด อยู่ที่ 1</w:t>
            </w:r>
            <w:r w:rsidR="00251726" w:rsidRPr="001F5326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2517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263.41 จุด (ลดลง 1.91</w:t>
            </w:r>
            <w:r w:rsidR="00251726" w:rsidRPr="001F5326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2517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จากวันก่อนหน้า) ขณะที่ราคาน้ำมันดิบปรับตัวขึ้นมาอย</w:t>
            </w:r>
            <w:r w:rsidR="00842009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ู่ที่ 37.17 ดอลลาร์/บาร์เรล หลัง</w:t>
            </w:r>
            <w:r w:rsidR="002517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จากที่ซาอุดิอาระเบียประกาศตัดสัมพันธ์การทูต</w:t>
            </w:r>
            <w:r w:rsidR="00842009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  </w:t>
            </w:r>
            <w:r w:rsidR="002517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กับอิหร่านจากเหตุการณ์ความไม่สงบ ด้านค่าเงินหยวนได้อ่อนค่าลงที่ระดับ 6.5032 หยวน/ดอลลาร์</w:t>
            </w:r>
            <w:r w:rsidR="00F3560F" w:rsidRPr="001F5326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 </w:t>
            </w:r>
            <w:r w:rsidR="002517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หลังจากที่ธนาคารกลางจีนปรับเปลี่ยนการอ้างอิงเงินหยวนเป็น</w:t>
            </w:r>
            <w:r w:rsidR="00842009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 </w:t>
            </w:r>
            <w:r w:rsidR="002517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ระบบตะกร้าเงินอิงกับสกุลเงินคู่ค้า 13 ประเทศจากที่อ้างอิงแค่ดอลลาร์สหรัฐฯ </w:t>
            </w:r>
            <w:r w:rsidR="00CB1EDB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7C57C0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ต่างชาติขาย</w:t>
            </w:r>
            <w:r w:rsidR="006525BF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705840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2</w:t>
            </w:r>
            <w:r w:rsidR="006E2671" w:rsidRPr="001F5326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251726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266</w:t>
            </w:r>
            <w:r w:rsidR="006525BF" w:rsidRPr="001F532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705840" w:rsidRDefault="00D3754A" w:rsidP="00251726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1F5326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1F5326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7C57C0" w:rsidRPr="001F5326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251726" w:rsidRPr="001F5326">
              <w:rPr>
                <w:rFonts w:ascii="TH SarabunPSK" w:hAnsi="TH SarabunPSK" w:cs="TH SarabunPSK" w:hint="cs"/>
                <w:szCs w:val="24"/>
                <w:cs/>
              </w:rPr>
              <w:t xml:space="preserve">11 </w:t>
            </w:r>
            <w:r w:rsidR="00251726" w:rsidRPr="001F5326">
              <w:rPr>
                <w:rFonts w:ascii="TH SarabunPSK" w:hAnsi="TH SarabunPSK" w:cs="TH SarabunPSK"/>
                <w:szCs w:val="24"/>
                <w:cs/>
              </w:rPr>
              <w:t>–</w:t>
            </w:r>
            <w:r w:rsidR="00251726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15 ม</w:t>
            </w:r>
            <w:r w:rsidR="007C57C0" w:rsidRPr="001F5326">
              <w:rPr>
                <w:rFonts w:ascii="TH SarabunPSK" w:hAnsi="TH SarabunPSK" w:cs="TH SarabunPSK" w:hint="cs"/>
                <w:szCs w:val="24"/>
                <w:cs/>
              </w:rPr>
              <w:t>.ค.</w:t>
            </w:r>
            <w:r w:rsidR="00251726" w:rsidRPr="001F5326">
              <w:rPr>
                <w:rFonts w:ascii="TH SarabunPSK" w:hAnsi="TH SarabunPSK" w:cs="TH SarabunPSK"/>
                <w:szCs w:val="24"/>
                <w:cs/>
              </w:rPr>
              <w:t xml:space="preserve"> 5</w:t>
            </w:r>
            <w:r w:rsidR="00251726" w:rsidRPr="001F5326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7C57C0" w:rsidRPr="001F5326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7C57C0" w:rsidRPr="001F5326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7C57C0" w:rsidRPr="001F5326">
              <w:rPr>
                <w:rFonts w:ascii="TH SarabunPSK" w:hAnsi="TH SarabunPSK" w:cs="TH SarabunPSK"/>
                <w:szCs w:val="24"/>
                <w:cs/>
              </w:rPr>
              <w:t>ที่ต้องติดตาม ได้แก่</w:t>
            </w:r>
            <w:r w:rsidR="007C57C0" w:rsidRPr="001F532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51726" w:rsidRPr="001F5326">
              <w:rPr>
                <w:rFonts w:ascii="TH SarabunPSK" w:hAnsi="TH SarabunPSK" w:cs="TH SarabunPSK"/>
                <w:szCs w:val="24"/>
              </w:rPr>
              <w:t xml:space="preserve">TISCO </w:t>
            </w:r>
            <w:r w:rsidR="00251726" w:rsidRPr="001F5326">
              <w:rPr>
                <w:rFonts w:ascii="TH SarabunPSK" w:hAnsi="TH SarabunPSK" w:cs="TH SarabunPSK" w:hint="cs"/>
                <w:szCs w:val="24"/>
                <w:cs/>
              </w:rPr>
              <w:t xml:space="preserve">ประกาศผลประกอบการปี 2015 สำหรับปัจจัยภายนอก ได้แก่ </w:t>
            </w:r>
            <w:r w:rsidR="00251726" w:rsidRPr="001F5326">
              <w:rPr>
                <w:rFonts w:ascii="TH SarabunPSK" w:hAnsi="TH SarabunPSK" w:cs="TH SarabunPSK" w:hint="cs"/>
                <w:b/>
                <w:szCs w:val="24"/>
                <w:cs/>
              </w:rPr>
              <w:t xml:space="preserve">ดุลการค้า เดือน ธ.ค. ของจีน การประชุมธนาคารกลางของยูโรโซนและเกาหลีใต้ และยอดค้าปลีก เดือน ธ.ค. และการรายงาน </w:t>
            </w:r>
            <w:r w:rsidR="00251726" w:rsidRPr="001F5326">
              <w:rPr>
                <w:rFonts w:ascii="TH SarabunPSK" w:hAnsi="TH SarabunPSK" w:cs="TH SarabunPSK"/>
                <w:bCs/>
                <w:szCs w:val="24"/>
              </w:rPr>
              <w:t>Beige Book</w:t>
            </w:r>
            <w:r w:rsidR="00251726" w:rsidRPr="001F5326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="00251726" w:rsidRPr="001F5326">
              <w:rPr>
                <w:rFonts w:ascii="TH SarabunPSK" w:hAnsi="TH SarabunPSK" w:cs="TH SarabunPSK" w:hint="cs"/>
                <w:b/>
                <w:szCs w:val="24"/>
                <w:cs/>
              </w:rPr>
              <w:t>ของสหรัฐฯ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3562C5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1F5326">
      <w:pgSz w:w="11906" w:h="16838"/>
      <w:pgMar w:top="284" w:right="204" w:bottom="0" w:left="35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326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82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009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E3E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52C"/>
    <w:rsid w:val="00AD0A14"/>
    <w:rsid w:val="00AD1079"/>
    <w:rsid w:val="00AD11CD"/>
    <w:rsid w:val="00AD1361"/>
    <w:rsid w:val="00AD1710"/>
    <w:rsid w:val="00AD1AED"/>
    <w:rsid w:val="00AD2179"/>
    <w:rsid w:val="00AD2314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0DD9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DAA7B"/>
  <w15:docId w15:val="{EB102C24-386B-46C7-B71C-2669BA77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20E47-0F65-4DCB-B8D5-CFC343EC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5</cp:revision>
  <cp:lastPrinted>2015-11-23T06:27:00Z</cp:lastPrinted>
  <dcterms:created xsi:type="dcterms:W3CDTF">2016-03-23T06:40:00Z</dcterms:created>
  <dcterms:modified xsi:type="dcterms:W3CDTF">2016-03-23T07:33:00Z</dcterms:modified>
</cp:coreProperties>
</file>