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7C3A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7C3A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23 - 26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209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ก.พ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7C3AB2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23 - 26</w:t>
                  </w:r>
                  <w:r w:rsidR="00A20933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ก.พ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7C3AB2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15 - 19</w:t>
                  </w:r>
                  <w:r w:rsidR="00A20933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ก.พ</w:t>
                  </w:r>
                  <w:r w:rsidR="003D7161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3D7161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842266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7C3AB2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7C3AB2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26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ก.พ.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7C3AB2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381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077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C3AB2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488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450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C3AB2" w:rsidP="00C678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-21.98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C3AB2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666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368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C3AB2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95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269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C3AB2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97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690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C3AB2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-2.48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C3AB2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009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44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 w:rsidR="007C3AB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7C3AB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7C3AB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8E3496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  <w:r w:rsidR="007C3AB2"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0.20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7C3AB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7C3AB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C3AB2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-0.10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7C3AB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26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A20933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ก.พ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7C3AB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115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7C3AB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895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7C3AB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417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7C3AB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56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6E3E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E3496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8E3496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="007A6F67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7C3AB2">
              <w:rPr>
                <w:rFonts w:ascii="TH SarabunPSK" w:hAnsi="TH SarabunPSK" w:cs="TH SarabunPSK" w:hint="cs"/>
                <w:sz w:val="26"/>
                <w:szCs w:val="26"/>
                <w:cs/>
              </w:rPr>
              <w:t>600</w:t>
            </w:r>
            <w:r w:rsidR="005E293F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6E3E" w:rsidRDefault="007C3AB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381</w:t>
            </w:r>
            <w:r w:rsidR="00CB17C8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077</w:t>
            </w:r>
            <w:r w:rsidR="00CA3F3D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="00A85CF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95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269</w:t>
            </w:r>
            <w:r w:rsidR="00AE0C6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</w:t>
            </w:r>
            <w:r w:rsidR="00A85CF4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E2C8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2.48</w:t>
            </w:r>
            <w:r w:rsidR="00C77E3E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6E3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8.59</w:t>
            </w:r>
            <w:r w:rsidR="00096863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91.41</w:t>
            </w:r>
            <w:r w:rsidR="003913F5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7E3FC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D600B2" w:rsidRDefault="00110B62" w:rsidP="00C64471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600B2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 (</w:t>
            </w:r>
            <w:r w:rsidRPr="00D600B2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600B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600B2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600B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D600B2" w:rsidRPr="00D600B2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</w:t>
            </w:r>
            <w:r w:rsidR="00B4055C" w:rsidRPr="00D600B2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D600B2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D600B2" w:rsidRPr="00D600B2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D600B2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 w:rsidRPr="00D600B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600B2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D600B2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D600B2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D600B2" w:rsidRPr="00D600B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479</w:t>
            </w:r>
            <w:r w:rsidR="00556172" w:rsidRPr="00D600B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D600B2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D600B2" w:rsidRPr="00D600B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Pr="00D600B2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D600B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D600B2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D600B2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D600B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D600B2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D600B2" w:rsidRPr="00D600B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377</w:t>
            </w:r>
            <w:r w:rsidR="00FB4BB2" w:rsidRPr="00D600B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D600B2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D600B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D600B2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D600B2" w:rsidRPr="00D600B2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2</w:t>
            </w:r>
            <w:r w:rsidR="00C77E3E" w:rsidRPr="00D600B2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D600B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D600B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D600B2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D600B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D600B2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D600B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D600B2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D600B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C3AB2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120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8F41A8"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E3496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80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75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AA0AE5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E3496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7C3AB2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8F41A8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10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7C3AB2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6.</w:t>
                  </w:r>
                  <w:r w:rsidR="008E3496">
                    <w:rPr>
                      <w:rFonts w:ascii="TH SarabunPSK" w:hAnsi="TH SarabunPSK" w:cs="TH SarabunPSK"/>
                      <w:szCs w:val="24"/>
                    </w:rPr>
                    <w:t>80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8F41A8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7C3AB2"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7C3AB2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3D7161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7C3AB2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12.</w:t>
                  </w:r>
                  <w:r w:rsidR="008E3496">
                    <w:rPr>
                      <w:rFonts w:ascii="TH SarabunPSK" w:hAnsi="TH SarabunPSK" w:cs="TH SarabunPSK"/>
                      <w:szCs w:val="24"/>
                    </w:rPr>
                    <w:t>45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8E3496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48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7C3AB2">
                    <w:rPr>
                      <w:rFonts w:ascii="TH SarabunPSK" w:hAnsi="TH SarabunPSK" w:cs="TH SarabunPSK" w:hint="cs"/>
                      <w:szCs w:val="24"/>
                      <w:cs/>
                    </w:rPr>
                    <w:t>600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301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7C3AB2">
                    <w:rPr>
                      <w:rFonts w:ascii="TH SarabunPSK" w:hAnsi="TH SarabunPSK" w:cs="TH SarabunPSK" w:hint="cs"/>
                      <w:szCs w:val="24"/>
                      <w:cs/>
                    </w:rPr>
                    <w:t>522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C3AB2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82.52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54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887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C3AB2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15.02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998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7C3AB2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2.46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365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407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724"/>
              <w:gridCol w:w="709"/>
              <w:gridCol w:w="708"/>
              <w:gridCol w:w="649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D46271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7C3AB2" w:rsidRPr="00E66F7E" w:rsidTr="00D46271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C3AB2" w:rsidRDefault="007C3AB2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15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ก.พ.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AB2" w:rsidRPr="00AF4DE8" w:rsidRDefault="007C3AB2" w:rsidP="00A52ED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AB2" w:rsidRPr="00AF4DE8" w:rsidRDefault="007C3AB2" w:rsidP="00A52ED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AB2" w:rsidRPr="00AF4DE8" w:rsidRDefault="007C3AB2" w:rsidP="00A52ED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44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74</w:t>
                  </w:r>
                </w:p>
              </w:tc>
            </w:tr>
            <w:tr w:rsidR="007C3AB2" w:rsidRPr="00E66F7E" w:rsidTr="00D46271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C3AB2" w:rsidRDefault="007C3AB2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26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ก.พ.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AB2" w:rsidRPr="00AF4DE8" w:rsidRDefault="007C3AB2" w:rsidP="00A52ED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AB2" w:rsidRPr="00AF4DE8" w:rsidRDefault="007C3AB2" w:rsidP="00A52ED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AB2" w:rsidRPr="00AF4DE8" w:rsidRDefault="007C3AB2" w:rsidP="00A52ED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44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3AB2" w:rsidRDefault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79</w:t>
                  </w:r>
                </w:p>
              </w:tc>
            </w:tr>
            <w:tr w:rsidR="00C2540E" w:rsidRPr="00E66F7E" w:rsidTr="00D46271">
              <w:trPr>
                <w:trHeight w:val="413"/>
              </w:trPr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D46271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7C3AB2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C3AB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C3AB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C3AB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C3AB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C3AB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9796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C3AB2" w:rsidP="007C3AB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C3AB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D46271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hAnsi="TH SarabunPSK" w:cs="TH SarabunPSK"/>
                <w:szCs w:val="24"/>
              </w:rPr>
            </w:pPr>
            <w:r w:rsidRPr="00D46271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       </w:t>
            </w:r>
            <w:r w:rsidRPr="00D46271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D46271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D46271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D46271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D46271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8F41A8" w:rsidRPr="00D46271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D46271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D4627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D46271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D46271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79796E" w:rsidRPr="00D46271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="00F42663" w:rsidRPr="00D46271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D46271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E7635A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C7880" w:rsidRPr="00D46271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D46271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D46271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B03504" w:rsidRPr="00D46271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F42663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77BA3" w:rsidRPr="00D46271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79796E" w:rsidRPr="00D46271">
              <w:rPr>
                <w:rFonts w:ascii="TH SarabunPSK" w:hAnsi="TH SarabunPSK" w:cs="TH SarabunPSK" w:hint="cs"/>
                <w:szCs w:val="24"/>
                <w:cs/>
              </w:rPr>
              <w:t>ไม่มีการ</w:t>
            </w:r>
            <w:r w:rsidR="00625BEB" w:rsidRPr="00D46271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3E2C8A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D46271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D46271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9796E" w:rsidRPr="00D46271">
              <w:rPr>
                <w:rFonts w:ascii="TH SarabunPSK" w:hAnsi="TH SarabunPSK" w:cs="TH SarabunPSK" w:hint="cs"/>
                <w:szCs w:val="24"/>
                <w:cs/>
              </w:rPr>
              <w:t>2-5</w:t>
            </w:r>
            <w:r w:rsidR="00C64471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D46271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C64471" w:rsidRPr="00D46271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79796E" w:rsidRPr="00D46271">
              <w:rPr>
                <w:rFonts w:ascii="TH SarabunPSK" w:hAnsi="TH SarabunPSK" w:cs="TH SarabunPSK" w:hint="cs"/>
                <w:szCs w:val="24"/>
                <w:cs/>
              </w:rPr>
              <w:t>อยู่ระหว่าง 1</w:t>
            </w:r>
            <w:r w:rsidR="00F42663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9796E" w:rsidRPr="00D46271">
              <w:rPr>
                <w:rFonts w:ascii="TH SarabunPSK" w:hAnsi="TH SarabunPSK" w:cs="TH SarabunPSK" w:hint="cs"/>
                <w:szCs w:val="24"/>
                <w:cs/>
              </w:rPr>
              <w:t>ถึง 3</w:t>
            </w:r>
            <w:r w:rsidR="006473AB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F42663" w:rsidRPr="00D46271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42663" w:rsidRPr="00D46271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20F1E" w:rsidRPr="00D46271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  <w:p w:rsidR="001A5FE8" w:rsidRPr="00D46271" w:rsidRDefault="0079796E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bookmarkStart w:id="0" w:name="_GoBack"/>
            <w:bookmarkEnd w:id="0"/>
            <w:r w:rsidRPr="00D46271">
              <w:rPr>
                <w:rFonts w:ascii="TH SarabunPSK" w:hAnsi="TH SarabunPSK" w:cs="TH SarabunPSK" w:hint="cs"/>
                <w:szCs w:val="24"/>
                <w:cs/>
              </w:rPr>
              <w:t>7-12</w:t>
            </w:r>
            <w:r w:rsidR="00625BEB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D46271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6473AB" w:rsidRPr="00D46271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F42663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D46271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="008F41A8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D46271">
              <w:rPr>
                <w:rFonts w:ascii="TH SarabunPSK" w:hAnsi="TH SarabunPSK" w:cs="TH SarabunPSK" w:hint="cs"/>
                <w:szCs w:val="24"/>
                <w:cs/>
              </w:rPr>
              <w:t>ถึง 8</w:t>
            </w:r>
            <w:r w:rsidR="006473AB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D46271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D46271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9001A7" w:rsidRPr="00D46271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001A7" w:rsidRPr="00D46271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9001A7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D46271">
              <w:rPr>
                <w:rFonts w:ascii="TH SarabunPSK" w:hAnsi="TH SarabunPSK" w:cs="TH SarabunPSK" w:hint="cs"/>
                <w:szCs w:val="24"/>
                <w:cs/>
              </w:rPr>
              <w:t>15-20</w:t>
            </w:r>
            <w:r w:rsidR="009001A7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Pr="00D46271">
              <w:rPr>
                <w:rFonts w:ascii="TH SarabunPSK" w:hAnsi="TH SarabunPSK" w:cs="TH SarabunPSK" w:hint="cs"/>
                <w:szCs w:val="24"/>
                <w:cs/>
              </w:rPr>
              <w:t>ระหว่าง 4 ถึง 5</w:t>
            </w:r>
            <w:r w:rsidR="005C0F7B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001A7" w:rsidRPr="00D46271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001A7" w:rsidRPr="00D46271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637705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D46271">
              <w:rPr>
                <w:rFonts w:ascii="TH SarabunPSK" w:eastAsiaTheme="minorEastAsia" w:hAnsi="TH SarabunPSK" w:cs="TH SarabunPSK" w:hint="cs"/>
                <w:color w:val="FF0000"/>
                <w:szCs w:val="24"/>
                <w:cs/>
                <w:lang w:eastAsia="zh-CN"/>
              </w:rPr>
              <w:t xml:space="preserve"> </w:t>
            </w:r>
            <w:r w:rsidR="007C57C0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</w:t>
            </w:r>
            <w:r w:rsidR="00BB145B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ตลาดได้รับผลกระทบหลังจากปัจจัยต่างประเทศ ได้แก่ การปรับเพิ่มขึ้นของราคาน้ำมันอย่างต่อเนื่องมาอยู่ที่ 32.78 ดอลลาร์/บาเรล ในช่วงปลายสัปดาห์(เพิ่มขึ้น 4.12</w:t>
            </w:r>
            <w:r w:rsidR="00BB145B" w:rsidRPr="00D46271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BB145B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จากช่วงต้นสัปดาห์)</w:t>
            </w:r>
            <w:r w:rsidR="00E274DC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BB145B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ซาอุดิอาระเบียระบุว่ายังไม่มีแผนที่จะลดกำลังการผลิตน้ำมัน นอกจากนี้ รมว. กระทรวงน้ำมันของเวเนซุเอลา ยืนยันว่าซาอุดิอาระเบีย กาตาร์และรัสเซีย ได้ตอบรับการเข้าร่วมประชุมช่วงกลางเดือน มี.ค.59 เพื่อหาแนวทางรับมือ</w:t>
            </w:r>
            <w:r w:rsidR="00D46271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กับร</w:t>
            </w:r>
            <w:r w:rsidR="00BB145B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าคาน้ำมันตกต่ำ ด้านสหรัฐฯ รายงานตัวเลขผู้ขอรับสวัสดิการว่างงานครั้งแรกรายสัปดาห์มากกว่าที่ตลาดคาดการณ์ไว้ที่ 270</w:t>
            </w:r>
            <w:r w:rsidR="00BB145B" w:rsidRPr="00D46271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B145B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โดยเพิ่มขึ้น 10</w:t>
            </w:r>
            <w:r w:rsidR="00BB145B" w:rsidRPr="00D46271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B145B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อยู่ที่ 272</w:t>
            </w:r>
            <w:r w:rsidR="00BB145B" w:rsidRPr="00D46271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B145B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ขณะที่รายงานยอดสั่งซื้อสินค้าคงทนของสหรัฐฯ เพิ่มขึ้น 4.9</w:t>
            </w:r>
            <w:r w:rsidR="00BB145B" w:rsidRPr="00D46271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BB145B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ดีกว่าที่ตลาดคาดการณ์ไว้ </w:t>
            </w:r>
            <w:r w:rsidR="008E3496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และ</w:t>
            </w:r>
            <w:r w:rsidR="00BB145B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การประชุมการประชุมธนาคารกลางยุโรป</w:t>
            </w:r>
            <w:r w:rsidR="00075952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ในสัปดาห์หน้า โดยตลาดคาดว่า </w:t>
            </w:r>
            <w:r w:rsidR="00075952" w:rsidRPr="00D46271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ECB </w:t>
            </w:r>
            <w:r w:rsidR="00075952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น่าจะมีการผ่อนคลายนโยบายการเงินเพิ่มเติม </w:t>
            </w:r>
            <w:r w:rsidR="00CB1EDB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075952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ต่างชาติขาย</w:t>
            </w:r>
            <w:r w:rsidR="006525BF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075952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7</w:t>
            </w:r>
            <w:r w:rsidR="006E2671" w:rsidRPr="00D46271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075952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857</w:t>
            </w:r>
            <w:r w:rsidR="006525BF" w:rsidRPr="00D4627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272013" w:rsidRDefault="00D3754A" w:rsidP="00D46271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D46271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D46271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D46271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075952" w:rsidRPr="00D46271">
              <w:rPr>
                <w:rFonts w:ascii="TH SarabunPSK" w:hAnsi="TH SarabunPSK" w:cs="TH SarabunPSK" w:hint="cs"/>
                <w:szCs w:val="24"/>
                <w:cs/>
              </w:rPr>
              <w:t xml:space="preserve">29 </w:t>
            </w:r>
            <w:r w:rsidR="00272013" w:rsidRPr="00D46271">
              <w:rPr>
                <w:rFonts w:ascii="TH SarabunPSK" w:hAnsi="TH SarabunPSK" w:cs="TH SarabunPSK" w:hint="cs"/>
                <w:szCs w:val="24"/>
                <w:cs/>
              </w:rPr>
              <w:t>ก.พ</w:t>
            </w:r>
            <w:r w:rsidR="007C57C0" w:rsidRPr="00D46271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51726" w:rsidRPr="00D4627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075952" w:rsidRPr="00D46271">
              <w:rPr>
                <w:rFonts w:ascii="TH SarabunPSK" w:hAnsi="TH SarabunPSK" w:cs="TH SarabunPSK" w:hint="cs"/>
                <w:szCs w:val="24"/>
                <w:cs/>
              </w:rPr>
              <w:t xml:space="preserve">4 มี.ค. </w:t>
            </w:r>
            <w:r w:rsidR="00251726" w:rsidRPr="00D46271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251726" w:rsidRPr="00D46271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D46271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7C57C0" w:rsidRPr="00D46271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C57C0" w:rsidRPr="00D46271">
              <w:rPr>
                <w:rFonts w:ascii="TH SarabunPSK" w:hAnsi="TH SarabunPSK" w:cs="TH SarabunPSK"/>
                <w:szCs w:val="24"/>
                <w:cs/>
              </w:rPr>
              <w:t>ที่ต้องติดตาม ได้แก่</w:t>
            </w:r>
            <w:r w:rsidR="007C57C0" w:rsidRPr="00D4627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75952" w:rsidRPr="00D46271">
              <w:rPr>
                <w:rFonts w:ascii="TH SarabunPSK" w:hAnsi="TH SarabunPSK" w:cs="TH SarabunPSK"/>
                <w:szCs w:val="24"/>
                <w:cs/>
              </w:rPr>
              <w:t xml:space="preserve">ตลาดวันสุดท้ายของการส่งงบการเงิน ปี 2015 ธปท. </w:t>
            </w:r>
            <w:r w:rsidR="00D46271">
              <w:rPr>
                <w:rFonts w:ascii="TH SarabunPSK" w:hAnsi="TH SarabunPSK" w:cs="TH SarabunPSK" w:hint="cs"/>
                <w:szCs w:val="24"/>
                <w:cs/>
              </w:rPr>
              <w:t>ร</w:t>
            </w:r>
            <w:r w:rsidR="00075952" w:rsidRPr="00D46271">
              <w:rPr>
                <w:rFonts w:ascii="TH SarabunPSK" w:hAnsi="TH SarabunPSK" w:cs="TH SarabunPSK"/>
                <w:szCs w:val="24"/>
                <w:cs/>
              </w:rPr>
              <w:t xml:space="preserve">ายงานเศรษฐกิจเดือน ม.ค. และอัตราเงินเฟ้อ เดือน ก.พ. สำหรับปัจจัยภายนอก ได้แก่ </w:t>
            </w:r>
            <w:r w:rsidR="00075952" w:rsidRPr="00D46271">
              <w:rPr>
                <w:rFonts w:ascii="TH SarabunPSK" w:hAnsi="TH SarabunPSK" w:cs="TH SarabunPSK"/>
                <w:szCs w:val="24"/>
              </w:rPr>
              <w:t xml:space="preserve">Manufacturing PMI </w:t>
            </w:r>
            <w:r w:rsidR="00075952" w:rsidRPr="00D46271">
              <w:rPr>
                <w:rFonts w:ascii="TH SarabunPSK" w:hAnsi="TH SarabunPSK" w:cs="TH SarabunPSK" w:hint="cs"/>
                <w:szCs w:val="24"/>
                <w:cs/>
              </w:rPr>
              <w:t>เดือน ก.พ</w:t>
            </w:r>
            <w:r w:rsidR="000C53F2" w:rsidRPr="00D46271">
              <w:rPr>
                <w:rFonts w:ascii="TH SarabunPSK" w:hAnsi="TH SarabunPSK" w:cs="TH SarabunPSK" w:hint="cs"/>
                <w:szCs w:val="24"/>
                <w:cs/>
              </w:rPr>
              <w:t xml:space="preserve">. ของยูโรโซนและจีน </w:t>
            </w:r>
            <w:r w:rsidR="00075952" w:rsidRPr="00D46271">
              <w:rPr>
                <w:rFonts w:ascii="TH SarabunPSK" w:hAnsi="TH SarabunPSK" w:cs="TH SarabunPSK" w:hint="cs"/>
                <w:szCs w:val="24"/>
                <w:cs/>
              </w:rPr>
              <w:t>การจ้างงานนอกภาคเกษตรและอัตราว่างงาน เดือน ก.พ. ของสหรัฐฯ และตลาดหุ้นไต้หวันปิดทำการ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952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3F2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28B8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97425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04DE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96E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715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AB2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66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5FFC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496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25B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45B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271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0B2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A73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3CD23"/>
  <w15:docId w15:val="{15C57140-1727-4EA6-8931-CB55D6FD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D52CA-3A02-4239-A387-37D92517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2016-03-17T07:26:00Z</cp:lastPrinted>
  <dcterms:created xsi:type="dcterms:W3CDTF">2016-03-25T06:17:00Z</dcterms:created>
  <dcterms:modified xsi:type="dcterms:W3CDTF">2016-03-25T06:17:00Z</dcterms:modified>
</cp:coreProperties>
</file>