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C053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0533F">
              <w:rPr>
                <w:rFonts w:ascii="TH SarabunPSK" w:hAnsi="TH SarabunPSK" w:cs="TH SarabunPSK"/>
                <w:b/>
                <w:bCs/>
                <w:sz w:val="28"/>
              </w:rPr>
              <w:t>29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209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ก.พ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.</w:t>
            </w:r>
            <w:r w:rsidR="00C0533F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  <w:t xml:space="preserve"> – </w:t>
            </w:r>
            <w:r w:rsidR="00C0533F">
              <w:rPr>
                <w:rFonts w:ascii="TH SarabunPSK" w:eastAsia="Times New Roman" w:hAnsi="TH SarabunPSK" w:cs="TH SarabunPSK"/>
                <w:b/>
                <w:bCs/>
                <w:sz w:val="28"/>
                <w:lang w:eastAsia="zh-CN"/>
              </w:rPr>
              <w:t xml:space="preserve">4 </w:t>
            </w:r>
            <w:r w:rsidR="00C0533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มี.ค.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0533F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29</w:t>
                  </w:r>
                  <w:r w:rsidR="00A209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4 มี.ค.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C0533F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23 - 26</w:t>
                  </w:r>
                  <w:r w:rsidR="00A209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7B77F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C0533F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C0533F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4 มี.ค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C0533F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491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527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381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077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28.98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0533F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157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95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64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0533F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95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269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3.19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0533F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497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1.14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C0533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C0533F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0.20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C0533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4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C0533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มี.ค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533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135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533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035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C0533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068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C0533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13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0533F">
              <w:rPr>
                <w:rFonts w:ascii="TH SarabunPSK" w:hAnsi="TH SarabunPSK" w:cs="TH SarabunPSK" w:hint="cs"/>
                <w:sz w:val="26"/>
                <w:szCs w:val="26"/>
                <w:cs/>
              </w:rPr>
              <w:t>99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0533F">
              <w:rPr>
                <w:rFonts w:ascii="TH SarabunPSK" w:hAnsi="TH SarabunPSK" w:cs="TH SarabunPSK" w:hint="cs"/>
                <w:sz w:val="26"/>
                <w:szCs w:val="26"/>
                <w:cs/>
              </w:rPr>
              <w:t>273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C0533F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491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527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37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98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305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47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3.19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8.84</w:t>
            </w:r>
            <w:r w:rsidR="00096863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884501">
              <w:rPr>
                <w:rFonts w:ascii="TH SarabunPSK" w:hAnsi="TH SarabunPSK" w:cs="TH SarabunPSK" w:hint="cs"/>
                <w:sz w:val="26"/>
                <w:szCs w:val="26"/>
                <w:cs/>
              </w:rPr>
              <w:t>91.16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C0533F" w:rsidRDefault="00110B62" w:rsidP="00D55EB9">
            <w:pPr>
              <w:rPr>
                <w:rFonts w:ascii="TH SarabunPSK" w:hAnsi="TH SarabunPSK" w:cs="TH SarabunPSK"/>
                <w:color w:val="FF0000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55EB9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 (</w:t>
            </w:r>
            <w:r w:rsidRPr="00D55EB9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55E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55EB9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55EB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D55EB9" w:rsidRPr="00D55EB9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3342AE" w:rsidRPr="00D55EB9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55EB9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55EB9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A6050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60502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60502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60502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A60502" w:rsidRPr="00A6050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479</w:t>
            </w:r>
            <w:r w:rsidR="00556172" w:rsidRPr="00A6050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6050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A60502" w:rsidRPr="00A6050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A6050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605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60502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A60502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605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6050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A60502" w:rsidRPr="00A6050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377</w:t>
            </w:r>
            <w:r w:rsidR="00FB4BB2" w:rsidRPr="00A60502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60502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6050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A60502" w:rsidRPr="00A6050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2</w:t>
            </w:r>
            <w:r w:rsidR="00C77E3E" w:rsidRPr="00A6050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6050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A60502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A60502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60502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80.59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67830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AA0AE5"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5.04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533F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273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533F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14.38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3D716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0533F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99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340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140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2.64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118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25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981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C0533F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2.13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468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248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3"/>
              <w:gridCol w:w="709"/>
              <w:gridCol w:w="709"/>
              <w:gridCol w:w="708"/>
              <w:gridCol w:w="649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36651C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C0533F" w:rsidRPr="00E66F7E" w:rsidTr="0036651C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0533F" w:rsidRDefault="00C0533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23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26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ก.พ.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79</w:t>
                  </w:r>
                </w:p>
              </w:tc>
            </w:tr>
            <w:tr w:rsidR="00C0533F" w:rsidRPr="00E66F7E" w:rsidTr="0036651C"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0533F" w:rsidRDefault="00C0533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ก.พ. 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0533F" w:rsidRDefault="00C0533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</w:tr>
            <w:tr w:rsidR="00C2540E" w:rsidRPr="00E66F7E" w:rsidTr="0036651C">
              <w:trPr>
                <w:trHeight w:val="413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36651C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10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C0533F">
                    <w:rPr>
                      <w:rFonts w:ascii="TH SarabunPSK" w:hAnsi="TH SarabunPSK" w:cs="TH SarabunPSK" w:hint="cs"/>
                      <w:szCs w:val="24"/>
                      <w:cs/>
                    </w:rPr>
                    <w:t>28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36651C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r w:rsidRPr="0036651C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       </w:t>
            </w:r>
            <w:r w:rsidRPr="0036651C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36651C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36651C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36651C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36651C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884501" w:rsidRPr="0036651C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36651C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36651C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36651C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36651C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8F41A8" w:rsidRPr="0036651C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F42663" w:rsidRPr="0036651C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36651C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84501" w:rsidRPr="0036651C">
              <w:rPr>
                <w:rFonts w:ascii="TH SarabunPSK" w:hAnsi="TH SarabunPSK" w:cs="TH SarabunPSK" w:hint="cs"/>
                <w:szCs w:val="24"/>
                <w:cs/>
              </w:rPr>
              <w:t xml:space="preserve">โดยเฉพาะตราสารรุ่นอายุ 10 ปี </w:t>
            </w:r>
            <w:r w:rsidR="003C7880" w:rsidRPr="0036651C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36651C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36651C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36651C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36651C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36651C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36651C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8F41A8" w:rsidRPr="0036651C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36651C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3E2C8A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ถึง -2</w:t>
            </w:r>
            <w:r w:rsidR="008F41A8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E2C8A" w:rsidRPr="0036651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36651C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36651C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36651C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36651C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>-10</w:t>
            </w:r>
            <w:r w:rsidR="00C64471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36651C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36651C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อยู่ระหว่าง -18</w:t>
            </w:r>
            <w:r w:rsidR="00F42663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ถึง -10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F42663" w:rsidRPr="0036651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36651C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36651C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>12-15</w:t>
            </w:r>
            <w:r w:rsidR="00625BEB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36651C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-19</w:t>
            </w:r>
            <w:r w:rsidR="008F41A8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ถึง -12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320F1E" w:rsidRPr="0036651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36651C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36651C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36651C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36651C">
              <w:rPr>
                <w:rFonts w:ascii="TH SarabunPSK" w:hAnsi="TH SarabunPSK" w:cs="TH SarabunPSK" w:hint="cs"/>
                <w:szCs w:val="24"/>
                <w:cs/>
              </w:rPr>
              <w:t>18-20</w:t>
            </w:r>
            <w:r w:rsidR="009001A7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A60502" w:rsidRPr="0036651C">
              <w:rPr>
                <w:rFonts w:ascii="TH SarabunPSK" w:hAnsi="TH SarabunPSK" w:cs="TH SarabunPSK" w:hint="cs"/>
                <w:szCs w:val="24"/>
                <w:cs/>
              </w:rPr>
              <w:t>ระหว่าง -28 ถึง -24</w:t>
            </w:r>
            <w:r w:rsidR="005C0F7B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36651C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36651C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001A7" w:rsidRPr="0036651C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ในสัปดาห์ที่ผ่านมา ตลาดได้ร</w:t>
            </w:r>
            <w:r w:rsidR="00884501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ับผลกระทบหลักจากปัจจัยต่างประเทศ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ได้แก่ ธนาคารกลางจีนประกาศปรับลดสัดส่วนการกันสำรองของธนาคารพาณิชย์ลง 0.5</w:t>
            </w:r>
            <w:r w:rsidR="00FE5D0D" w:rsidRPr="0036651C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ซึ่งนโยบายนี้ได้มีผลบังคับใช้ในวันที่ 1 มี.ค. ที่ผ่านมา ขณะที่สหรัฐฯ รายงานตัวเลขการจ้างงานภาคเอกชน เดือน ก.พ. ปรับเพิ่มขึ้น 214</w:t>
            </w:r>
            <w:r w:rsidR="00FE5D0D"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สูงกว่าที่คาดไว้ 190</w:t>
            </w:r>
            <w:r w:rsidR="00FE5D0D"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โดยทั้ง 2 ปัจจัยได้ส่งผลกระทบเชิงบวกต่อตลาดตราสารหนี้ และช่วงท้ายสัปดาห์ สหรัฐฯ ได้รายงานตัวเลขผู้ขอรับสวัสดิการว่างงานครั้งแรกรายสัปดาห์ ปรับเพิ่มขึ้น 6</w:t>
            </w:r>
            <w:r w:rsidR="00FE5D0D"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FE5D0D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ราย </w:t>
            </w:r>
          </w:p>
          <w:p w:rsidR="0036651C" w:rsidRDefault="00FE5D0D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สู่ระดับ 278</w:t>
            </w:r>
            <w:r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ราย สูงกว่าที่คาดไว้ 271</w:t>
            </w:r>
            <w:r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ราย ซึ่งส่งสัญญาณว่าภาคแรงงานยังคงมีการชะลอตัว และตลาดยังติดตามการประชุมของคณะกรรมการนโยบายการเงินของ </w:t>
            </w:r>
            <w:r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ECB </w:t>
            </w:r>
          </w:p>
          <w:p w:rsidR="001A5FE8" w:rsidRPr="0036651C" w:rsidRDefault="00FE5D0D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Cs w:val="24"/>
                <w:lang w:eastAsia="zh-CN"/>
              </w:rPr>
            </w:pPr>
            <w:bookmarkStart w:id="0" w:name="_GoBack"/>
            <w:bookmarkEnd w:id="0"/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โดยคาดว่าอาจจะมีการผ่อนคลายนโยบายเพิ่มเติม</w:t>
            </w:r>
            <w:r w:rsidR="00E274DC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CB1EDB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272013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</w:t>
            </w:r>
            <w:r w:rsidR="006E2671" w:rsidRPr="0036651C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256</w:t>
            </w:r>
            <w:r w:rsidR="006525BF" w:rsidRPr="0036651C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FE5D0D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36651C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36651C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36651C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FE5D0D" w:rsidRPr="0036651C">
              <w:rPr>
                <w:rFonts w:ascii="TH SarabunPSK" w:hAnsi="TH SarabunPSK" w:cs="TH SarabunPSK" w:hint="cs"/>
                <w:szCs w:val="24"/>
                <w:cs/>
              </w:rPr>
              <w:t>7 - 11 มี.ค</w:t>
            </w:r>
            <w:r w:rsidR="007C57C0" w:rsidRPr="0036651C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36651C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36651C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36651C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FE5D0D" w:rsidRPr="0036651C">
              <w:rPr>
                <w:rFonts w:ascii="TH SarabunPSK" w:hAnsi="TH SarabunPSK" w:cs="TH SarabunPSK" w:hint="cs"/>
                <w:szCs w:val="24"/>
                <w:cs/>
              </w:rPr>
              <w:t xml:space="preserve">ตลาดฯ จัดงาน </w:t>
            </w:r>
            <w:r w:rsidR="00FE5D0D" w:rsidRPr="0036651C">
              <w:rPr>
                <w:rFonts w:ascii="TH SarabunPSK" w:hAnsi="TH SarabunPSK" w:cs="TH SarabunPSK"/>
                <w:szCs w:val="24"/>
                <w:cs/>
              </w:rPr>
              <w:t>“</w:t>
            </w:r>
            <w:r w:rsidR="00FE5D0D" w:rsidRPr="0036651C">
              <w:rPr>
                <w:rFonts w:ascii="TH SarabunPSK" w:hAnsi="TH SarabunPSK" w:cs="TH SarabunPSK"/>
                <w:szCs w:val="24"/>
              </w:rPr>
              <w:t>Thai Corporate Day 2016</w:t>
            </w:r>
            <w:r w:rsidR="00FE5D0D" w:rsidRPr="0036651C">
              <w:rPr>
                <w:rFonts w:ascii="TH SarabunPSK" w:hAnsi="TH SarabunPSK" w:cs="TH SarabunPSK"/>
                <w:szCs w:val="24"/>
                <w:cs/>
              </w:rPr>
              <w:t>”</w:t>
            </w:r>
            <w:r w:rsidR="00FE5D0D" w:rsidRPr="0036651C">
              <w:rPr>
                <w:rFonts w:ascii="TH SarabunPSK" w:hAnsi="TH SarabunPSK" w:cs="TH SarabunPSK" w:hint="cs"/>
                <w:szCs w:val="24"/>
                <w:cs/>
              </w:rPr>
              <w:t xml:space="preserve"> สำหรับปัจจัยภายนอก ได้แก่ </w:t>
            </w:r>
            <w:r w:rsidR="00FE5D0D" w:rsidRPr="0036651C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FE5D0D" w:rsidRPr="0036651C">
              <w:rPr>
                <w:rFonts w:ascii="TH SarabunPSK" w:hAnsi="TH SarabunPSK" w:cs="TH SarabunPSK" w:hint="cs"/>
                <w:szCs w:val="24"/>
                <w:cs/>
              </w:rPr>
              <w:t>ไตรมาส 4 ปี 2015 ของญี่ปุ่นและยูโรโซน ดุลการค้าและยอดสินเชื่อรายเดือนของจีน การประชุมธนาคารกลางของเกาหลีใต้และยูโรโซน และตลาดหุ้นอินโดนีเซียปิดทำการ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3E09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9A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2FB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651C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B77F1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501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02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33F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5EB9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11D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588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D0D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9D45D"/>
  <w15:docId w15:val="{113EC6C4-8376-4015-ABF7-506888C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D270A-FE33-46E7-B2A8-D9803D7A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2016-03-21T02:56:00Z</cp:lastPrinted>
  <dcterms:created xsi:type="dcterms:W3CDTF">2016-03-25T06:20:00Z</dcterms:created>
  <dcterms:modified xsi:type="dcterms:W3CDTF">2016-03-25T06:20:00Z</dcterms:modified>
</cp:coreProperties>
</file>