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9FD6" w14:textId="56D58427"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เห็นต่อร่างพระราชบัญญัติ</w:t>
      </w:r>
      <w:r w:rsidR="00F46A94">
        <w:rPr>
          <w:rFonts w:ascii="TH SarabunPSK" w:hAnsi="TH SarabunPSK" w:cs="TH SarabunPSK" w:hint="cs"/>
          <w:b/>
          <w:bCs/>
          <w:spacing w:val="-6"/>
          <w:u w:val="single"/>
          <w:cs/>
        </w:rPr>
        <w:t>กองทุน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บำเหน็จบำนาญแห่งชาติ พ.ศ. ..... </w:t>
      </w:r>
      <w:r w:rsidR="00F46A94">
        <w:rPr>
          <w:rFonts w:ascii="TH SarabunPSK" w:hAnsi="TH SarabunPSK" w:cs="TH SarabunPSK"/>
          <w:b/>
          <w:bCs/>
          <w:spacing w:val="-6"/>
          <w:u w:val="single"/>
          <w:cs/>
        </w:rPr>
        <w:br/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="00F46A94">
        <w:rPr>
          <w:rFonts w:ascii="TH SarabunPSK" w:hAnsi="TH SarabunPSK" w:cs="TH SarabunPSK" w:hint="cs"/>
          <w:b/>
          <w:bCs/>
          <w:u w:val="single"/>
          <w:cs/>
        </w:rPr>
        <w:t>กบช</w:t>
      </w:r>
      <w:r w:rsidRPr="007D221E">
        <w:rPr>
          <w:rFonts w:ascii="TH SarabunPSK" w:hAnsi="TH SarabunPSK" w:cs="TH SarabunPSK"/>
          <w:b/>
          <w:bCs/>
          <w:u w:val="single"/>
          <w:cs/>
        </w:rPr>
        <w:t>.)</w:t>
      </w:r>
    </w:p>
    <w:p w14:paraId="420BC270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060AB" wp14:editId="2CB973D0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14:paraId="582F1987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1F33DE4" w14:textId="77777777"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CB76B" wp14:editId="5435814D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ผู้ใช้บริการ/ประชาชน (โปรดระบุชื่อ</w:t>
      </w:r>
      <w:r w:rsidR="00CD6CCD">
        <w:rPr>
          <w:rFonts w:ascii="TH SarabunPSK" w:hAnsi="TH SarabunPSK" w:cs="TH SarabunPSK" w:hint="cs"/>
          <w:cs/>
        </w:rPr>
        <w:t>-นามสกุล</w:t>
      </w:r>
      <w:r w:rsidRPr="007D221E">
        <w:rPr>
          <w:rFonts w:ascii="TH SarabunPSK" w:hAnsi="TH SarabunPSK" w:cs="TH SarabunPSK"/>
          <w:cs/>
        </w:rPr>
        <w:t xml:space="preserve">) </w:t>
      </w:r>
    </w:p>
    <w:p w14:paraId="0B9A123F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BABA21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E435C" wp14:editId="6F5AF8D6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14:paraId="06834328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4B40DB9" w14:textId="564BBD28" w:rsidR="00A66E59" w:rsidRPr="007940F0" w:rsidRDefault="00A66E59" w:rsidP="007940F0">
      <w:pPr>
        <w:spacing w:after="0" w:line="240" w:lineRule="auto"/>
        <w:ind w:left="720"/>
        <w:rPr>
          <w:rFonts w:ascii="TH SarabunIT๙" w:hAnsi="TH SarabunIT๙" w:cs="TH SarabunIT๙"/>
          <w:u w:val="single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</w:t>
      </w:r>
      <w:r w:rsidR="003F6050">
        <w:rPr>
          <w:rFonts w:ascii="TH SarabunIT๙" w:hAnsi="TH SarabunIT๙" w:cs="TH SarabunIT๙" w:hint="cs"/>
          <w:cs/>
        </w:rPr>
        <w:t>คิด</w:t>
      </w:r>
      <w:r w:rsidRPr="002C022A">
        <w:rPr>
          <w:rFonts w:ascii="TH SarabunIT๙" w:hAnsi="TH SarabunIT๙" w:cs="TH SarabunIT๙"/>
          <w:cs/>
        </w:rPr>
        <w:t>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1D6E19">
        <w:rPr>
          <w:rFonts w:ascii="TH SarabunIT๙" w:hAnsi="TH SarabunIT๙" w:cs="TH SarabunIT๙" w:hint="cs"/>
          <w:u w:val="single"/>
          <w:cs/>
        </w:rPr>
        <w:t>30</w:t>
      </w:r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6E60D0">
        <w:rPr>
          <w:rFonts w:ascii="TH SarabunIT๙" w:hAnsi="TH SarabunIT๙" w:cs="TH SarabunIT๙" w:hint="cs"/>
          <w:u w:val="single"/>
          <w:cs/>
        </w:rPr>
        <w:t>พฤศจิกายน</w:t>
      </w:r>
      <w:r w:rsidRPr="002C022A">
        <w:rPr>
          <w:rFonts w:ascii="TH SarabunIT๙" w:hAnsi="TH SarabunIT๙" w:cs="TH SarabunIT๙"/>
          <w:u w:val="single"/>
          <w:cs/>
        </w:rPr>
        <w:t xml:space="preserve"> 256</w:t>
      </w:r>
      <w:r w:rsidR="006E60D0">
        <w:rPr>
          <w:rFonts w:ascii="TH SarabunIT๙" w:hAnsi="TH SarabunIT๙" w:cs="TH SarabunIT๙" w:hint="cs"/>
          <w:u w:val="single"/>
          <w:cs/>
        </w:rPr>
        <w:t>5</w:t>
      </w:r>
      <w:r w:rsidRPr="002C022A">
        <w:rPr>
          <w:rFonts w:ascii="TH SarabunIT๙" w:hAnsi="TH SarabunIT๙" w:cs="TH SarabunIT๙"/>
          <w:cs/>
        </w:rPr>
        <w:br/>
        <w:t xml:space="preserve">โดยส่งมาที่ </w:t>
      </w:r>
      <w:r w:rsidR="006E60D0">
        <w:rPr>
          <w:rFonts w:ascii="TH SarabunIT๙" w:hAnsi="TH SarabunIT๙" w:cs="TH SarabunIT๙" w:hint="cs"/>
          <w:cs/>
        </w:rPr>
        <w:t>กอง</w:t>
      </w:r>
      <w:r w:rsidRPr="002C022A">
        <w:rPr>
          <w:rFonts w:ascii="TH SarabunIT๙" w:hAnsi="TH SarabunIT๙" w:cs="TH SarabunIT๙"/>
          <w:cs/>
        </w:rPr>
        <w:t>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</w:r>
      <w:r w:rsidR="003F6050">
        <w:rPr>
          <w:rFonts w:ascii="TH SarabunIT๙" w:hAnsi="TH SarabunIT๙" w:cs="TH SarabunIT๙" w:hint="cs"/>
          <w:cs/>
        </w:rPr>
        <w:t>ไปรษณี</w:t>
      </w:r>
      <w:r w:rsidR="00A8502C">
        <w:rPr>
          <w:rFonts w:ascii="TH SarabunIT๙" w:hAnsi="TH SarabunIT๙" w:cs="TH SarabunIT๙" w:hint="cs"/>
          <w:cs/>
        </w:rPr>
        <w:t>ย์</w:t>
      </w:r>
      <w:r w:rsidR="003F6050">
        <w:rPr>
          <w:rFonts w:ascii="TH SarabunIT๙" w:hAnsi="TH SarabunIT๙" w:cs="TH SarabunIT๙" w:hint="cs"/>
          <w:cs/>
        </w:rPr>
        <w:t>อิเล็กทรอนิกส</w:t>
      </w:r>
      <w:r w:rsidR="00A8502C">
        <w:rPr>
          <w:rFonts w:ascii="TH SarabunIT๙" w:hAnsi="TH SarabunIT๙" w:cs="TH SarabunIT๙" w:hint="cs"/>
          <w:cs/>
        </w:rPr>
        <w:t>์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</w:t>
      </w:r>
      <w:r w:rsidR="00F46A94">
        <w:rPr>
          <w:rFonts w:ascii="TH SarabunIT๙" w:hAnsi="TH SarabunIT๙" w:cs="TH SarabunIT๙"/>
          <w:color w:val="000000" w:themeColor="text1"/>
        </w:rPr>
        <w:t>f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 xml:space="preserve">0 </w:t>
      </w:r>
      <w:r w:rsidR="003F6050">
        <w:rPr>
          <w:rFonts w:ascii="TH SarabunIT๙" w:hAnsi="TH SarabunIT๙" w:cs="TH SarabunIT๙" w:hint="cs"/>
          <w:cs/>
        </w:rPr>
        <w:t>2273 9987</w:t>
      </w:r>
    </w:p>
    <w:p w14:paraId="3A7F7B40" w14:textId="77777777" w:rsidR="00A66E59" w:rsidRPr="007D221E" w:rsidRDefault="00A66E59" w:rsidP="003F6050">
      <w:pPr>
        <w:spacing w:after="0" w:line="240" w:lineRule="auto"/>
        <w:rPr>
          <w:rFonts w:ascii="TH SarabunPSK" w:hAnsi="TH SarabunPSK" w:cs="TH SarabunPSK"/>
        </w:rPr>
      </w:pPr>
    </w:p>
    <w:p w14:paraId="47A828A1" w14:textId="533ABBA9"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1079" wp14:editId="46C9A6A2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="00F46A94">
        <w:rPr>
          <w:rFonts w:ascii="TH SarabunIT๙" w:hAnsi="TH SarabunIT๙" w:cs="TH SarabunIT๙" w:hint="cs"/>
          <w:b/>
          <w:bCs/>
          <w:cs/>
        </w:rPr>
        <w:t>กบช</w:t>
      </w:r>
      <w:r w:rsidRPr="002C022A">
        <w:rPr>
          <w:rFonts w:ascii="TH SarabunIT๙" w:hAnsi="TH SarabunIT๙" w:cs="TH SarabunIT๙"/>
          <w:b/>
          <w:bCs/>
          <w:cs/>
        </w:rPr>
        <w:t>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14:paraId="192B9549" w14:textId="77777777"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14:paraId="380AE178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4788B2B" w14:textId="77777777"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A62ED" wp14:editId="4682024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14:paraId="6F7FAA8A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FBE59A3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14816C1A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441CE987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2437AFD8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0761B61B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4A93EBF8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27D071D8" w14:textId="5AF1AE08" w:rsidR="00A66E59" w:rsidRPr="002C022A" w:rsidRDefault="007829E3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ความเห็นต่อร่าง</w:t>
      </w:r>
      <w:r w:rsidR="00A66E59" w:rsidRPr="002C022A">
        <w:rPr>
          <w:rFonts w:ascii="TH SarabunIT๙" w:hAnsi="TH SarabunIT๙" w:cs="TH SarabunIT๙"/>
          <w:b/>
          <w:bCs/>
        </w:rPr>
        <w:t xml:space="preserve"> </w:t>
      </w:r>
      <w:r w:rsidR="00A66E59" w:rsidRPr="002C022A">
        <w:rPr>
          <w:rFonts w:ascii="TH SarabunIT๙" w:hAnsi="TH SarabunIT๙" w:cs="TH SarabunIT๙"/>
          <w:b/>
          <w:bCs/>
          <w:cs/>
        </w:rPr>
        <w:t>พ.ร.บ.</w:t>
      </w:r>
      <w:r w:rsidR="00A66E59" w:rsidRPr="002C022A">
        <w:rPr>
          <w:rFonts w:ascii="TH SarabunIT๙" w:hAnsi="TH SarabunIT๙" w:cs="TH SarabunIT๙"/>
          <w:b/>
          <w:bCs/>
        </w:rPr>
        <w:t xml:space="preserve"> </w:t>
      </w:r>
      <w:r w:rsidR="00F46A94">
        <w:rPr>
          <w:rFonts w:ascii="TH SarabunIT๙" w:hAnsi="TH SarabunIT๙" w:cs="TH SarabunIT๙" w:hint="cs"/>
          <w:b/>
          <w:bCs/>
          <w:cs/>
        </w:rPr>
        <w:t>กบช</w:t>
      </w:r>
      <w:r w:rsidR="00A66E59" w:rsidRPr="002C022A">
        <w:rPr>
          <w:rFonts w:ascii="TH SarabunIT๙" w:hAnsi="TH SarabunIT๙" w:cs="TH SarabunIT๙"/>
          <w:b/>
          <w:bCs/>
          <w:cs/>
        </w:rPr>
        <w:t xml:space="preserve">. </w:t>
      </w:r>
      <w:r w:rsidR="00A66E59" w:rsidRPr="002C022A">
        <w:rPr>
          <w:rFonts w:ascii="TH SarabunIT๙" w:hAnsi="TH SarabunIT๙" w:cs="TH SarabunIT๙"/>
          <w:b/>
          <w:bCs/>
        </w:rPr>
        <w:t>(</w:t>
      </w:r>
      <w:r w:rsidR="00A66E59"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="00A66E59" w:rsidRPr="002C022A">
        <w:rPr>
          <w:rFonts w:ascii="TH SarabunIT๙" w:hAnsi="TH SarabunIT๙" w:cs="TH SarabunIT๙"/>
          <w:b/>
          <w:bCs/>
        </w:rPr>
        <w:t>)</w:t>
      </w:r>
      <w:r w:rsidR="00A66E59"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14:paraId="39D93A9F" w14:textId="77777777" w:rsidTr="00585BDC">
        <w:tc>
          <w:tcPr>
            <w:tcW w:w="4320" w:type="dxa"/>
            <w:shd w:val="clear" w:color="auto" w:fill="E7E6E6"/>
          </w:tcPr>
          <w:p w14:paraId="02AC42C4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14:paraId="2589FDC5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14:paraId="04C56CA8" w14:textId="77777777" w:rsidTr="00585BDC">
        <w:tc>
          <w:tcPr>
            <w:tcW w:w="4320" w:type="dxa"/>
          </w:tcPr>
          <w:p w14:paraId="5DAABE40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7A518AF1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54C3CC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78C3A608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14:paraId="08416136" w14:textId="77777777" w:rsidTr="00585BDC">
        <w:tc>
          <w:tcPr>
            <w:tcW w:w="4320" w:type="dxa"/>
          </w:tcPr>
          <w:p w14:paraId="24E6244D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C0B6B7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4D25ED9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4317EF3A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14:paraId="71C881AB" w14:textId="77777777" w:rsidTr="00585BDC">
        <w:tc>
          <w:tcPr>
            <w:tcW w:w="4320" w:type="dxa"/>
          </w:tcPr>
          <w:p w14:paraId="4F3AFFA0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56D810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74FAE21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57BFBD28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14:paraId="28C129FD" w14:textId="77777777" w:rsidTr="00585BDC">
        <w:tc>
          <w:tcPr>
            <w:tcW w:w="4320" w:type="dxa"/>
          </w:tcPr>
          <w:p w14:paraId="34236AAB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4DBFEB2D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56ADFB0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6B83578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157489E2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32DA54B5" w14:textId="77777777"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AD9D" w14:textId="77777777" w:rsidR="000A5AAA" w:rsidRDefault="000A5AAA" w:rsidP="00A66E59">
      <w:pPr>
        <w:spacing w:after="0" w:line="240" w:lineRule="auto"/>
      </w:pPr>
      <w:r>
        <w:separator/>
      </w:r>
    </w:p>
  </w:endnote>
  <w:endnote w:type="continuationSeparator" w:id="0">
    <w:p w14:paraId="536BE33C" w14:textId="77777777" w:rsidR="000A5AAA" w:rsidRDefault="000A5AAA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02EF" w14:textId="77777777" w:rsidR="000A5AAA" w:rsidRDefault="000A5AAA" w:rsidP="00A66E59">
      <w:pPr>
        <w:spacing w:after="0" w:line="240" w:lineRule="auto"/>
      </w:pPr>
      <w:r>
        <w:separator/>
      </w:r>
    </w:p>
  </w:footnote>
  <w:footnote w:type="continuationSeparator" w:id="0">
    <w:p w14:paraId="1E5D8354" w14:textId="77777777" w:rsidR="000A5AAA" w:rsidRDefault="000A5AAA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E79" w14:textId="77777777"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7829E3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14:paraId="0E78C720" w14:textId="77777777"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1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59"/>
    <w:rsid w:val="00002A8E"/>
    <w:rsid w:val="00004A72"/>
    <w:rsid w:val="000A5AAA"/>
    <w:rsid w:val="000C4D81"/>
    <w:rsid w:val="000D1E53"/>
    <w:rsid w:val="000E4AF5"/>
    <w:rsid w:val="001415F7"/>
    <w:rsid w:val="001D6E19"/>
    <w:rsid w:val="002049D5"/>
    <w:rsid w:val="00263EAB"/>
    <w:rsid w:val="002742F3"/>
    <w:rsid w:val="0031346B"/>
    <w:rsid w:val="003F6050"/>
    <w:rsid w:val="00410082"/>
    <w:rsid w:val="00410D36"/>
    <w:rsid w:val="0042534F"/>
    <w:rsid w:val="00496FAB"/>
    <w:rsid w:val="0050756B"/>
    <w:rsid w:val="00585BDC"/>
    <w:rsid w:val="00660D5A"/>
    <w:rsid w:val="00680B2F"/>
    <w:rsid w:val="006E60D0"/>
    <w:rsid w:val="00730568"/>
    <w:rsid w:val="007829E3"/>
    <w:rsid w:val="007940F0"/>
    <w:rsid w:val="008A241B"/>
    <w:rsid w:val="008B013F"/>
    <w:rsid w:val="008C0C69"/>
    <w:rsid w:val="008F729A"/>
    <w:rsid w:val="00A66E59"/>
    <w:rsid w:val="00A8502C"/>
    <w:rsid w:val="00AF5CF0"/>
    <w:rsid w:val="00BF6FDC"/>
    <w:rsid w:val="00C42497"/>
    <w:rsid w:val="00C60CDA"/>
    <w:rsid w:val="00CA1ACF"/>
    <w:rsid w:val="00CB0E4F"/>
    <w:rsid w:val="00CD6CCD"/>
    <w:rsid w:val="00D173A6"/>
    <w:rsid w:val="00D2228F"/>
    <w:rsid w:val="00D44077"/>
    <w:rsid w:val="00E853EA"/>
    <w:rsid w:val="00F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23AE3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2</cp:revision>
  <cp:lastPrinted>2020-06-16T04:20:00Z</cp:lastPrinted>
  <dcterms:created xsi:type="dcterms:W3CDTF">2022-11-14T06:19:00Z</dcterms:created>
  <dcterms:modified xsi:type="dcterms:W3CDTF">2022-11-14T06:19:00Z</dcterms:modified>
</cp:coreProperties>
</file>